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13 июня 1996 года</w:t>
            </w:r>
          </w:p>
        </w:tc>
        <w:tc>
          <w:tcPr>
            <w:tcW w:w="5103" w:type="dxa"/>
            <w:tcBorders>
              <w:top w:val="nil"/>
              <w:left w:val="nil"/>
              <w:bottom w:val="nil"/>
              <w:right w:val="nil"/>
            </w:tcBorders>
          </w:tcPr>
          <w:p>
            <w:pPr>
              <w:pStyle w:val="0"/>
              <w:jc w:val="right"/>
            </w:pPr>
            <w:r>
              <w:rPr>
                <w:sz w:val="20"/>
              </w:rPr>
              <w:t xml:space="preserve">N 63-ФЗ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УГОЛОВНЫЙ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мая 1996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5 июня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от 23.07.2025 </w:t>
            </w:r>
            <w:hyperlink w:history="0" r:id="rId3" w:tooltip="Федеральный закон от 23.07.2025 N 247-ФЗ &quot;О внесении изменений в статью 243.4 Уголовного кодекса Российской Федерации&quot; {КонсультантПлюс}">
              <w:r>
                <w:rPr>
                  <w:sz w:val="20"/>
                  <w:color w:val="0000ff"/>
                </w:rPr>
                <w:t xml:space="preserve">N 247-ФЗ</w:t>
              </w:r>
            </w:hyperlink>
            <w:r>
              <w:rPr>
                <w:sz w:val="20"/>
                <w:color w:val="392c69"/>
              </w:rPr>
              <w:t xml:space="preserve">, от 31.07.2025 </w:t>
            </w:r>
            <w:hyperlink w:history="0" r:id="rId4"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15.10.2025 </w:t>
            </w:r>
            <w:hyperlink w:history="0" r:id="rId5" w:tooltip="Федеральный закон от 15.10.2025 N 378-ФЗ &quot;О внесении изменений в статью 330.1 Уголовного кодекса Российской Федерации&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27.10.2025 </w:t>
            </w:r>
            <w:hyperlink w:history="0" r:id="rId6"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КонсультантПлюс}">
              <w:r>
                <w:rPr>
                  <w:sz w:val="20"/>
                  <w:color w:val="0000ff"/>
                </w:rPr>
                <w:t xml:space="preserve">N 401-ФЗ</w:t>
              </w:r>
            </w:hyperlink>
            <w:r>
              <w:rPr>
                <w:sz w:val="20"/>
                <w:color w:val="392c69"/>
              </w:rPr>
              <w:t xml:space="preserve">, от 17.11.2025 </w:t>
            </w:r>
            <w:hyperlink w:history="0" r:id="rId7"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color w:val="392c69"/>
              </w:rPr>
              <w:t xml:space="preserve">, от 29.12.2025 </w:t>
            </w:r>
            <w:hyperlink w:history="0" r:id="rId8" w:tooltip="Федеральный закон от 29.12.2025 N 534-ФЗ &quot;О внесении изменений в Уголовный кодекс Российской Федерации&quot; {КонсультантПлюс}">
              <w:r>
                <w:rPr>
                  <w:sz w:val="20"/>
                  <w:color w:val="0000ff"/>
                </w:rPr>
                <w:t xml:space="preserve">N 534-ФЗ</w:t>
              </w:r>
            </w:hyperlink>
            <w:r>
              <w:rPr>
                <w:sz w:val="20"/>
                <w:color w:val="392c69"/>
              </w:rPr>
              <w:t xml:space="preserve">,</w:t>
            </w:r>
          </w:p>
          <w:p>
            <w:pPr>
              <w:pStyle w:val="0"/>
              <w:jc w:val="center"/>
            </w:pPr>
            <w:r>
              <w:rPr>
                <w:sz w:val="20"/>
                <w:color w:val="392c69"/>
              </w:rPr>
              <w:t xml:space="preserve">от 20.02.2026 </w:t>
            </w:r>
            <w:hyperlink w:history="0" r:id="rId9" w:tooltip="Федеральный закон от 20.02.2026 N 38-ФЗ &quot;О внесении изменений в статью 104.1 Уголовного кодекса Российской Федерации и Уголовно-процессуальный кодекс Российской Федерации&quot; {КонсультантПлюс}">
              <w:r>
                <w:rPr>
                  <w:sz w:val="20"/>
                  <w:color w:val="0000ff"/>
                </w:rPr>
                <w:t xml:space="preserve">N 38-ФЗ</w:t>
              </w:r>
            </w:hyperlink>
            <w:r>
              <w:rPr>
                <w:sz w:val="20"/>
                <w:color w:val="392c69"/>
              </w:rPr>
              <w:t xml:space="preserve">, от 09.04.2026 </w:t>
            </w:r>
            <w:hyperlink w:history="0" r:id="rId10" w:tooltip="Федеральный закон от 09.04.2026 N 76-ФЗ &quot;О внесении изменений в статью 274.1 Уголовного кодекса Российской Федерации&quot; {КонсультантПлюс}">
              <w:r>
                <w:rPr>
                  <w:sz w:val="20"/>
                  <w:color w:val="0000ff"/>
                </w:rPr>
                <w:t xml:space="preserve">N 76-ФЗ</w:t>
              </w:r>
            </w:hyperlink>
            <w:r>
              <w:rPr>
                <w:sz w:val="20"/>
                <w:color w:val="392c69"/>
              </w:rPr>
              <w:t xml:space="preserve">, от 09.04.2026 </w:t>
            </w:r>
            <w:hyperlink w:history="0" r:id="rId11" w:tooltip="Федеральный закон от 09.04.2026 N 100-ФЗ &quot;О внесении изменений в статьи 243.4 и 354.1 Уголовного кодекса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27.05.2008 </w:t>
            </w:r>
            <w:hyperlink w:history="0" r:id="rId12" w:tooltip="Постановление Конституционного Суда РФ от 27.05.2008 N 8-П &quot;По делу о проверке конституционности положения части первой статьи 188 Уголовного кодекса Российской Федерации в связи с жалобой гражданки М.А. Асламазян&quot; {КонсультантПлюс}">
              <w:r>
                <w:rPr>
                  <w:sz w:val="20"/>
                  <w:color w:val="0000ff"/>
                </w:rPr>
                <w:t xml:space="preserve">N 8-П</w:t>
              </w:r>
            </w:hyperlink>
            <w:r>
              <w:rPr>
                <w:sz w:val="20"/>
                <w:color w:val="392c69"/>
              </w:rPr>
              <w:t xml:space="preserve">, от 13.07.2010 </w:t>
            </w:r>
            <w:hyperlink w:history="0" r:id="rId13" w:tooltip="Постановление Конституционного Суда РФ от 13.07.2010 N 15-П &quot;По делу о проверке конституционности положений части первой статьи 188 Уголовного кодекса Российской Федерации, части 4 статьи 4.5, части 1 статьи 16.2 и части 2 статьи 27.11 Кодекса Российской Федерации об административных правонарушениях в связи с жалобами  граждан В.В. Баталова, Л.Н. Валуевой, З.Я. Ганиевой, О.А. Красной и И.В. Эпова&quot; {КонсультантПлюс}">
              <w:r>
                <w:rPr>
                  <w:sz w:val="20"/>
                  <w:color w:val="0000ff"/>
                </w:rPr>
                <w:t xml:space="preserve">N 15-П</w:t>
              </w:r>
            </w:hyperlink>
            <w:r>
              <w:rPr>
                <w:sz w:val="20"/>
                <w:color w:val="392c69"/>
              </w:rPr>
              <w:t xml:space="preserve">, от 10.10.2013 </w:t>
            </w:r>
            <w:hyperlink w:history="0" r:id="rId14" w:tooltip="Постановление Конституционного Суда РФ от 10.10.2013 N 20-П &quot;По делу о проверке конституционности подпункта &quot;а&quot; пункта 3.2 статьи 4 Федерального закона &quot;Об основных гарантиях избирательных прав и права на участие в референдуме граждан Российской Федерации&quot;, части первой статьи 10 и части шестой статьи 86 Уголовного кодекса Российской Федерации в связи с жалобами граждан Г.Б. Егорова, А.Л. Казакова, И.Ю. Кравцова, А.В. Куприянова, А.С. Латыпова и В.Ю. Синькова&quot; {КонсультантПлюс}">
              <w:r>
                <w:rPr>
                  <w:sz w:val="20"/>
                  <w:color w:val="0000ff"/>
                </w:rPr>
                <w:t xml:space="preserve">N 20-П</w:t>
              </w:r>
            </w:hyperlink>
            <w:r>
              <w:rPr>
                <w:sz w:val="20"/>
                <w:color w:val="392c69"/>
              </w:rPr>
              <w:t xml:space="preserve">,</w:t>
            </w:r>
          </w:p>
          <w:p>
            <w:pPr>
              <w:pStyle w:val="0"/>
              <w:jc w:val="center"/>
            </w:pPr>
            <w:r>
              <w:rPr>
                <w:sz w:val="20"/>
                <w:color w:val="392c69"/>
              </w:rPr>
              <w:t xml:space="preserve">от 19.11.2013 </w:t>
            </w:r>
            <w:hyperlink w:history="0" r:id="rId15" w:tooltip="Постановление Конституционного Суда РФ от 19.11.2013 N 24-П &quot;По делу о проверке конституционности положений части первой статьи 10 Уголовного кодекса Российской Федерации, части второй статьи 24, части второй статьи 27, части четвертой статьи 133 и статьи 212 Уголовно-процессуального кодекса Российской Федерации в связи с жалобами граждан С.А. Боровкова и Н.И. Морозова&quot; {КонсультантПлюс}">
              <w:r>
                <w:rPr>
                  <w:sz w:val="20"/>
                  <w:color w:val="0000ff"/>
                </w:rPr>
                <w:t xml:space="preserve">N 24-П</w:t>
              </w:r>
            </w:hyperlink>
            <w:r>
              <w:rPr>
                <w:sz w:val="20"/>
                <w:color w:val="392c69"/>
              </w:rPr>
              <w:t xml:space="preserve">, от 17.06.2014 </w:t>
            </w:r>
            <w:hyperlink w:history="0" r:id="rId16" w:tooltip="Постановление Конституционного Суда РФ от 17.06.2014 N 18-П &quot;По делу о проверке конституционности части четвертой статьи 222 Уголовного кодекса Российской Федерации и статей 1, 3, 6, 8, 13 и 20 Федерального закона &quot;Об оружии&quot; в связи с жалобой гражданки Н.В. Урюпиной&quot; {КонсультантПлюс}">
              <w:r>
                <w:rPr>
                  <w:sz w:val="20"/>
                  <w:color w:val="0000ff"/>
                </w:rPr>
                <w:t xml:space="preserve">N 18-П</w:t>
              </w:r>
            </w:hyperlink>
            <w:r>
              <w:rPr>
                <w:sz w:val="20"/>
                <w:color w:val="392c69"/>
              </w:rPr>
              <w:t xml:space="preserve">, от 11.12.2014 </w:t>
            </w:r>
            <w:hyperlink w:history="0" r:id="rId17" w:tooltip="Постановление Конституционного Суда РФ от 11.12.2014 N 32-П &quot;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quot; {КонсультантПлюс}">
              <w:r>
                <w:rPr>
                  <w:sz w:val="20"/>
                  <w:color w:val="0000ff"/>
                </w:rPr>
                <w:t xml:space="preserve">N 32-П</w:t>
              </w:r>
            </w:hyperlink>
            <w:r>
              <w:rPr>
                <w:sz w:val="20"/>
                <w:color w:val="392c69"/>
              </w:rPr>
              <w:t xml:space="preserve">,</w:t>
            </w:r>
          </w:p>
          <w:p>
            <w:pPr>
              <w:pStyle w:val="0"/>
              <w:jc w:val="center"/>
            </w:pPr>
            <w:r>
              <w:rPr>
                <w:sz w:val="20"/>
                <w:color w:val="392c69"/>
              </w:rPr>
              <w:t xml:space="preserve">от 16.07.2015 </w:t>
            </w:r>
            <w:hyperlink w:history="0" r:id="rId18" w:tooltip="Постановление Конституционного Суда РФ от 16.07.2015 N 22-П &quot;По делу о проверке конституционности положения статьи 226.1 Уголовного кодекса Российской Федерации в связи с жалобами граждан Республики Казахстан О.Е. Недашковского и С.П. Яковлева&quot; {КонсультантПлюс}">
              <w:r>
                <w:rPr>
                  <w:sz w:val="20"/>
                  <w:color w:val="0000ff"/>
                </w:rPr>
                <w:t xml:space="preserve">N 22-П</w:t>
              </w:r>
            </w:hyperlink>
            <w:r>
              <w:rPr>
                <w:sz w:val="20"/>
                <w:color w:val="392c69"/>
              </w:rPr>
              <w:t xml:space="preserve">, от 25.04.2018 </w:t>
            </w:r>
            <w:hyperlink w:history="0" r:id="rId19" w:tooltip="Постановление Конституционного Суда РФ от 25.04.2018 N 17-П &quot;По делу о проверке конституционности пункта 2 примечаний к статье 264 Уголовного кодекса Российской Федерации в связи с запросом Ивановского областного суда&quot; {КонсультантПлюс}">
              <w:r>
                <w:rPr>
                  <w:sz w:val="20"/>
                  <w:color w:val="0000ff"/>
                </w:rPr>
                <w:t xml:space="preserve">N 17-П</w:t>
              </w:r>
            </w:hyperlink>
            <w:r>
              <w:rPr>
                <w:sz w:val="20"/>
                <w:color w:val="392c69"/>
              </w:rPr>
              <w:t xml:space="preserve">, от 08.04.2021 </w:t>
            </w:r>
            <w:hyperlink w:history="0" r:id="rId20" w:tooltip="Постановление Конституционного Суда РФ от 08.04.2021 N 11-П &quot;По делу о проверке конституционности статьи 116.1 Уголовного кодекса Российской Федерации в связи с жалобой гражданки Л.Ф. Саковой&quot; {КонсультантПлюс}">
              <w:r>
                <w:rPr>
                  <w:sz w:val="20"/>
                  <w:color w:val="0000ff"/>
                </w:rPr>
                <w:t xml:space="preserve">N 11-П</w:t>
              </w:r>
            </w:hyperlink>
            <w:r>
              <w:rPr>
                <w:sz w:val="20"/>
                <w:color w:val="392c69"/>
              </w:rPr>
              <w:t xml:space="preserve">,</w:t>
            </w:r>
          </w:p>
          <w:p>
            <w:pPr>
              <w:pStyle w:val="0"/>
              <w:jc w:val="center"/>
            </w:pPr>
            <w:r>
              <w:rPr>
                <w:sz w:val="20"/>
                <w:color w:val="392c69"/>
              </w:rPr>
              <w:t xml:space="preserve">от 24.02.2022 </w:t>
            </w:r>
            <w:hyperlink w:history="0" r:id="rId21" w:tooltip="Постановление Конституционного Суда РФ от 24.02.2022 N 8-П &quot;По делу о проверке конституционности части седьмой статьи 53.1 Уголовного кодекса Российской Федерации в связи с жалобой гражданина В.Н. Егорова&quot; {КонсультантПлюс}">
              <w:r>
                <w:rPr>
                  <w:sz w:val="20"/>
                  <w:color w:val="0000ff"/>
                </w:rPr>
                <w:t xml:space="preserve">N 8-П</w:t>
              </w:r>
            </w:hyperlink>
            <w:r>
              <w:rPr>
                <w:sz w:val="20"/>
                <w:color w:val="392c69"/>
              </w:rPr>
              <w:t xml:space="preserve">, от 18.07.2022 </w:t>
            </w:r>
            <w:hyperlink w:history="0" r:id="rId22" w:tooltip="Постановление Конституционного Суда РФ от 18.07.2022 N 33-П &quot;По делу о проверке конституционности части второй статьи 27 Уголовно-процессуального кодекса Российской Федерации и пункта &quot;в&quot; части первой статьи 78 Уголовного кодекса Российской Федерации в связи с жалобой гражданина В.А. Рудникова&quot; {КонсультантПлюс}">
              <w:r>
                <w:rPr>
                  <w:sz w:val="20"/>
                  <w:color w:val="0000ff"/>
                </w:rPr>
                <w:t xml:space="preserve">N 33-П</w:t>
              </w:r>
            </w:hyperlink>
            <w:r>
              <w:rPr>
                <w:sz w:val="20"/>
                <w:color w:val="392c69"/>
              </w:rPr>
              <w:t xml:space="preserve">, от 08.12.2022 </w:t>
            </w:r>
            <w:hyperlink w:history="0" r:id="rId23" w:tooltip="Постановление Конституционного Суда РФ от 08.12.2022 N 53-П &quot;По делу о проверке конституционности пункта 1 примечаний к статье 158 Уголовного кодекса Российской Федерации в связи с запросом Тихоокеанского флотского военного суда&quot; {КонсультантПлюс}">
              <w:r>
                <w:rPr>
                  <w:sz w:val="20"/>
                  <w:color w:val="0000ff"/>
                </w:rPr>
                <w:t xml:space="preserve">N 53-П</w:t>
              </w:r>
            </w:hyperlink>
            <w:r>
              <w:rPr>
                <w:sz w:val="20"/>
                <w:color w:val="392c69"/>
              </w:rPr>
              <w:t xml:space="preserve">,</w:t>
            </w:r>
          </w:p>
          <w:p>
            <w:pPr>
              <w:pStyle w:val="0"/>
              <w:jc w:val="center"/>
            </w:pPr>
            <w:r>
              <w:rPr>
                <w:sz w:val="20"/>
                <w:color w:val="392c69"/>
              </w:rPr>
              <w:t xml:space="preserve">от 15.03.2023 </w:t>
            </w:r>
            <w:hyperlink w:history="0" r:id="rId24" w:tooltip="Постановление Конституционного Суда РФ от 15.03.2023 N 8-П &quot;По делу о проверке конституционности части третьей.1 статьи 72 Уголовного кодекса Российской Федерации в связи с жалобой гражданина Г.А. Алексеева&quot; {КонсультантПлюс}">
              <w:r>
                <w:rPr>
                  <w:sz w:val="20"/>
                  <w:color w:val="0000ff"/>
                </w:rPr>
                <w:t xml:space="preserve">N 8-П</w:t>
              </w:r>
            </w:hyperlink>
            <w:r>
              <w:rPr>
                <w:sz w:val="20"/>
                <w:color w:val="392c69"/>
              </w:rPr>
              <w:t xml:space="preserve">, от 17.12.2025 </w:t>
            </w:r>
            <w:hyperlink w:history="0" r:id="rId25" w:tooltip="Постановление Конституционного Суда РФ от 17.12.2025 N 46-П &quot;По делу о проверке конституционности абзаца пятого статьи 2, абзацев седьмого, девятого и десятого пункта 1 статьи 126, абзацев третьего и пятого пункта 2 статьи 213.11, абзаца четвертого пункта 5 статьи 213.25 Федерального закона &quot;О несостоятельности (банкротстве)&quot;, пункта 7 части 1 статьи 47, части 4 статьи 69.1, частей 1 и 15 статьи 103 Федерального закона &quot;Об исполнительном производстве&quot;, части третьей статьи 86 Уголовного кодекса Российской Ф {КонсультантПлюс}">
              <w:r>
                <w:rPr>
                  <w:sz w:val="20"/>
                  <w:color w:val="0000ff"/>
                </w:rPr>
                <w:t xml:space="preserve">N 46-П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ОБЩАЯ ЧАСТЬ</w:t>
      </w:r>
    </w:p>
    <w:p>
      <w:pPr>
        <w:pStyle w:val="0"/>
        <w:jc w:val="both"/>
      </w:pPr>
      <w:r>
        <w:rPr>
          <w:sz w:val="20"/>
        </w:rPr>
      </w:r>
    </w:p>
    <w:p>
      <w:pPr>
        <w:pStyle w:val="2"/>
        <w:outlineLvl w:val="1"/>
        <w:jc w:val="center"/>
      </w:pPr>
      <w:r>
        <w:rPr>
          <w:sz w:val="20"/>
        </w:rPr>
        <w:t xml:space="preserve">Раздел I. УГОЛОВНЫЙ ЗАКОН</w:t>
      </w:r>
    </w:p>
    <w:p>
      <w:pPr>
        <w:pStyle w:val="0"/>
        <w:jc w:val="both"/>
      </w:pPr>
      <w:r>
        <w:rPr>
          <w:sz w:val="20"/>
        </w:rPr>
      </w:r>
    </w:p>
    <w:p>
      <w:pPr>
        <w:pStyle w:val="2"/>
        <w:outlineLvl w:val="2"/>
        <w:jc w:val="center"/>
      </w:pPr>
      <w:r>
        <w:rPr>
          <w:sz w:val="20"/>
        </w:rPr>
        <w:t xml:space="preserve">Глава 1. ЗАДАЧИ И ПРИНЦИПЫ УГОЛОВНОГО КОДЕКСА</w:t>
      </w:r>
    </w:p>
    <w:p>
      <w:pPr>
        <w:pStyle w:val="2"/>
        <w:jc w:val="center"/>
      </w:pPr>
      <w:r>
        <w:rPr>
          <w:sz w:val="20"/>
        </w:rPr>
        <w:t xml:space="preserve">РОССИЙСКОЙ ФЕДЕРАЦИИ</w:t>
      </w:r>
    </w:p>
    <w:p>
      <w:pPr>
        <w:pStyle w:val="0"/>
        <w:jc w:val="both"/>
      </w:pPr>
      <w:r>
        <w:rPr>
          <w:sz w:val="20"/>
        </w:rPr>
      </w:r>
    </w:p>
    <w:p>
      <w:pPr>
        <w:pStyle w:val="2"/>
        <w:outlineLvl w:val="3"/>
        <w:ind w:firstLine="540"/>
        <w:jc w:val="both"/>
      </w:pPr>
      <w:r>
        <w:rPr>
          <w:sz w:val="20"/>
        </w:rPr>
        <w:t xml:space="preserve">Статья 1. Уголовное законодательство Российской Федерации</w:t>
      </w:r>
    </w:p>
    <w:p>
      <w:pPr>
        <w:pStyle w:val="0"/>
        <w:jc w:val="both"/>
      </w:pPr>
      <w:r>
        <w:rPr>
          <w:sz w:val="20"/>
        </w:rPr>
      </w:r>
    </w:p>
    <w:p>
      <w:pPr>
        <w:pStyle w:val="0"/>
        <w:ind w:firstLine="540"/>
        <w:jc w:val="both"/>
      </w:pPr>
      <w:r>
        <w:rPr>
          <w:sz w:val="20"/>
        </w:rPr>
        <w:t xml:space="preserve">1. Уголовное законодательство Российской Федерации состоит из настоящего Кодекса. Новые законы, предусматривающие уголовную </w:t>
      </w:r>
      <w:hyperlink w:history="0" r:id="rId26" w:tooltip="&quot;Уголовный кодекс Российской Федерации&quot; от 13.06.1996 N 63-ФЗ (ред. от 09.04.2026) {КонсультантПлюс}">
        <w:r>
          <w:rPr>
            <w:sz w:val="20"/>
            <w:color w:val="0000ff"/>
          </w:rPr>
          <w:t xml:space="preserve">ответственность</w:t>
        </w:r>
      </w:hyperlink>
      <w:r>
        <w:rPr>
          <w:sz w:val="20"/>
        </w:rPr>
        <w:t xml:space="preserve">, подлежат включению в настоящий Кодекс.</w:t>
      </w:r>
    </w:p>
    <w:p>
      <w:pPr>
        <w:pStyle w:val="0"/>
        <w:spacing w:before="200" w:lineRule="auto"/>
        <w:ind w:firstLine="540"/>
        <w:jc w:val="both"/>
      </w:pPr>
      <w:r>
        <w:rPr>
          <w:sz w:val="20"/>
        </w:rPr>
        <w:t xml:space="preserve">2. Настоящий Кодекс основывается на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общепризнанных принципах и нормах международного права.</w:t>
      </w:r>
    </w:p>
    <w:p>
      <w:pPr>
        <w:pStyle w:val="2"/>
        <w:spacing w:before="200" w:lineRule="auto"/>
        <w:outlineLvl w:val="3"/>
        <w:ind w:firstLine="540"/>
        <w:jc w:val="both"/>
      </w:pPr>
      <w:r>
        <w:rPr>
          <w:sz w:val="20"/>
        </w:rPr>
        <w:t xml:space="preserve">Статья 322. Незаконное пересечение Государственной границы Российской Федерации</w:t>
      </w:r>
    </w:p>
    <w:p>
      <w:pPr>
        <w:pStyle w:val="0"/>
        <w:jc w:val="both"/>
      </w:pPr>
      <w:r>
        <w:rPr>
          <w:sz w:val="20"/>
        </w:rPr>
      </w:r>
    </w:p>
    <w:bookmarkStart w:id="36" w:name="P36"/>
    <w:bookmarkEnd w:id="36"/>
    <w:p>
      <w:pPr>
        <w:pStyle w:val="0"/>
        <w:ind w:firstLine="540"/>
        <w:jc w:val="both"/>
      </w:pPr>
      <w:r>
        <w:rPr>
          <w:sz w:val="20"/>
        </w:rPr>
        <w:t xml:space="preserve">1. </w:t>
      </w:r>
      <w:r>
        <w:rPr>
          <w:sz w:val="20"/>
        </w:rPr>
        <w:t xml:space="preserve">Пересечение</w:t>
      </w:r>
      <w:r>
        <w:rPr>
          <w:sz w:val="20"/>
        </w:rPr>
        <w:t xml:space="preserve"> Государственной границы Российской Федерации без действительных </w:t>
      </w:r>
      <w:hyperlink w:history="0" r:id="rId28" w:tooltip="Постановление Пленума Верховного Суда РФ от 09.07.2020 N 18 (ред. от 23.12.2025)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документов</w:t>
        </w:r>
      </w:hyperlink>
      <w:r>
        <w:rPr>
          <w:sz w:val="20"/>
        </w:rPr>
        <w:t xml:space="preserve"> на право въезда в Российскую Федерацию или выезда из Российской Федерации либо без надлежащего </w:t>
      </w:r>
      <w:hyperlink w:history="0" r:id="rId29" w:tooltip="Постановление Пленума Верховного Суда РФ от 09.07.2020 N 18 (ред. от 23.12.2025)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разрешения</w:t>
        </w:r>
      </w:hyperlink>
      <w:r>
        <w:rPr>
          <w:sz w:val="20"/>
        </w:rPr>
        <w:t xml:space="preserve">, полученного в порядке, установленном </w:t>
      </w:r>
      <w:hyperlink w:history="0" r:id="rId30" w:tooltip="Федеральный закон от 15.08.1996 N 114-ФЗ (ред. от 25.05.2026) &quot;О порядке выезда из Российской Федерации и въезда в Российскую Федерацию&quot; {КонсультантПлюс}">
        <w:r>
          <w:rPr>
            <w:sz w:val="20"/>
            <w:color w:val="0000ff"/>
          </w:rPr>
          <w:t xml:space="preserve">законодательством</w:t>
        </w:r>
      </w:hyperlink>
      <w:r>
        <w:rPr>
          <w:sz w:val="20"/>
        </w:rPr>
        <w:t xml:space="preserve"> Российской Федерации, при отсутствии признаков преступлений, предусмотренных </w:t>
      </w:r>
      <w:hyperlink w:history="0" r:id="rId31" w:tooltip="&quot;Уголовный кодекс Российской Федерации&quot; от 13.06.1996 N 63-ФЗ (ред. от 09.04.2026) {КонсультантПлюс}">
        <w:r>
          <w:rPr>
            <w:sz w:val="20"/>
            <w:color w:val="0000ff"/>
          </w:rPr>
          <w:t xml:space="preserve">статьей 283.2</w:t>
        </w:r>
      </w:hyperlink>
      <w:r>
        <w:rPr>
          <w:sz w:val="20"/>
        </w:rPr>
        <w:t xml:space="preserve"> настоящего Кодекса, -</w:t>
      </w:r>
    </w:p>
    <w:p>
      <w:pPr>
        <w:pStyle w:val="0"/>
        <w:jc w:val="both"/>
      </w:pPr>
      <w:r>
        <w:rPr>
          <w:sz w:val="20"/>
        </w:rPr>
        <w:t xml:space="preserve">(в ред. Федеральных законов от 04.07.2003 </w:t>
      </w:r>
      <w:hyperlink w:history="0" r:id="rId32" w:tooltip="Федеральный закон от 04.07.2003 N 98-ФЗ &quot;О внесении изменений в статью 322 Уголовного кодекса Российской Федерации&quot; {КонсультантПлюс}">
        <w:r>
          <w:rPr>
            <w:sz w:val="20"/>
            <w:color w:val="0000ff"/>
          </w:rPr>
          <w:t xml:space="preserve">N 98-ФЗ</w:t>
        </w:r>
      </w:hyperlink>
      <w:r>
        <w:rPr>
          <w:sz w:val="20"/>
        </w:rPr>
        <w:t xml:space="preserve">, от 14.07.2022 </w:t>
      </w:r>
      <w:hyperlink w:history="0" r:id="rId33"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3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0" w:name="P40"/>
    <w:bookmarkEnd w:id="40"/>
    <w:p>
      <w:pPr>
        <w:pStyle w:val="0"/>
        <w:spacing w:before="200" w:lineRule="auto"/>
        <w:ind w:firstLine="540"/>
        <w:jc w:val="both"/>
      </w:pPr>
      <w:r>
        <w:rPr>
          <w:sz w:val="20"/>
        </w:rPr>
        <w:t xml:space="preserve">2. </w:t>
      </w:r>
      <w:hyperlink w:history="0" r:id="rId35" w:tooltip="Постановление Пленума Верховного Суда РФ от 09.07.2020 N 18 (ред. от 23.12.2025)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Пересечение</w:t>
        </w:r>
      </w:hyperlink>
      <w:r>
        <w:rPr>
          <w:sz w:val="20"/>
        </w:rP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w:t>
      </w:r>
      <w:hyperlink w:history="0" r:id="rId36" w:tooltip="Постановление Пленума Верховного Суда РФ от 09.07.2020 N 18 (ред. от 23.12.2025)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заведомо</w:t>
        </w:r>
      </w:hyperlink>
      <w:r>
        <w:rPr>
          <w:sz w:val="20"/>
        </w:rPr>
        <w:t xml:space="preserve"> для виновного не разрешен по основаниям, предусмотренным </w:t>
      </w:r>
      <w:hyperlink w:history="0" r:id="rId37" w:tooltip="Федеральный закон от 15.08.1996 N 114-ФЗ (ред. от 25.05.2026) &quot;О порядке выезда из Российской Федерации и въезда в Российскую Федерацию&quot; {КонсультантПлюс}">
        <w:r>
          <w:rPr>
            <w:sz w:val="20"/>
            <w:color w:val="0000ff"/>
          </w:rPr>
          <w:t xml:space="preserve">законодательством</w:t>
        </w:r>
      </w:hyperlink>
      <w:r>
        <w:rPr>
          <w:sz w:val="20"/>
        </w:rPr>
        <w:t xml:space="preserve"> Российской Федерации, -</w:t>
      </w:r>
    </w:p>
    <w:p>
      <w:pPr>
        <w:pStyle w:val="0"/>
        <w:spacing w:before="200" w:lineRule="auto"/>
        <w:ind w:firstLine="540"/>
        <w:jc w:val="both"/>
      </w:pPr>
      <w:r>
        <w:rPr>
          <w:sz w:val="20"/>
        </w:rPr>
        <w:t xml:space="preserve">наказывается штрафом в размере до трехсот тысяч рублей, либо принудительными работами на срок до четырех лет, либо лишением свободы на тот же срок.</w:t>
      </w:r>
    </w:p>
    <w:p>
      <w:pPr>
        <w:pStyle w:val="0"/>
        <w:jc w:val="both"/>
      </w:pPr>
      <w:r>
        <w:rPr>
          <w:sz w:val="20"/>
        </w:rPr>
        <w:t xml:space="preserve">(часть 2 в ред. Федерального </w:t>
      </w:r>
      <w:hyperlink w:history="0" r:id="rId38"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30.12.2012 N 312-ФЗ)</w:t>
      </w:r>
    </w:p>
    <w:p>
      <w:pPr>
        <w:pStyle w:val="0"/>
        <w:spacing w:before="200" w:lineRule="auto"/>
        <w:ind w:firstLine="540"/>
        <w:jc w:val="both"/>
      </w:pPr>
      <w:r>
        <w:rPr>
          <w:sz w:val="20"/>
        </w:rPr>
        <w:t xml:space="preserve">3. Деяния, предусмотренные </w:t>
      </w:r>
      <w:hyperlink w:history="0" w:anchor="P36" w:tooltip="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при отсутствии признаков преступлений, предусмотренных статьей 283.2 настоящего Кодекса, -">
        <w:r>
          <w:rPr>
            <w:sz w:val="20"/>
            <w:color w:val="0000ff"/>
          </w:rPr>
          <w:t xml:space="preserve">частями первой</w:t>
        </w:r>
      </w:hyperlink>
      <w:r>
        <w:rPr>
          <w:sz w:val="20"/>
        </w:rPr>
        <w:t xml:space="preserve"> или </w:t>
      </w:r>
      <w:hyperlink w:history="0" w:anchor="P40" w:tooltip="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
        <w:r>
          <w:rPr>
            <w:sz w:val="20"/>
            <w:color w:val="0000ff"/>
          </w:rPr>
          <w:t xml:space="preserve">второй</w:t>
        </w:r>
      </w:hyperlink>
      <w:r>
        <w:rPr>
          <w:sz w:val="20"/>
        </w:rP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pPr>
        <w:pStyle w:val="0"/>
        <w:spacing w:before="200" w:lineRule="auto"/>
        <w:ind w:firstLine="540"/>
        <w:jc w:val="both"/>
      </w:pPr>
      <w:r>
        <w:rPr>
          <w:sz w:val="20"/>
        </w:rPr>
        <w:t xml:space="preserve">наказываются лишением свободы на срок до пяти лет.</w:t>
      </w:r>
    </w:p>
    <w:p>
      <w:pPr>
        <w:pStyle w:val="0"/>
        <w:jc w:val="both"/>
      </w:pPr>
      <w:r>
        <w:rPr>
          <w:sz w:val="20"/>
        </w:rPr>
        <w:t xml:space="preserve">(в ред. Федерального </w:t>
      </w:r>
      <w:hyperlink w:history="0" r:id="rId39"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31.07.2023 N 390-ФЗ)</w:t>
      </w:r>
    </w:p>
    <w:p>
      <w:pPr>
        <w:pStyle w:val="0"/>
        <w:jc w:val="both"/>
      </w:pPr>
      <w:r>
        <w:rPr>
          <w:sz w:val="20"/>
        </w:rPr>
        <w:t xml:space="preserve">(часть 3 введена Федеральным </w:t>
      </w:r>
      <w:hyperlink w:history="0" r:id="rId40"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30.12.2012 N 312-ФЗ)</w:t>
      </w:r>
    </w:p>
    <w:p>
      <w:pPr>
        <w:pStyle w:val="0"/>
        <w:spacing w:before="200" w:lineRule="auto"/>
        <w:ind w:firstLine="540"/>
        <w:jc w:val="both"/>
      </w:pPr>
      <w:r>
        <w:rPr>
          <w:sz w:val="20"/>
        </w:rPr>
        <w:t xml:space="preserve">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если в действиях этих лиц не содержится иного состава преступления.</w:t>
      </w:r>
    </w:p>
    <w:p>
      <w:pPr>
        <w:pStyle w:val="0"/>
        <w:ind w:firstLine="540"/>
        <w:jc w:val="both"/>
      </w:pPr>
      <w:r>
        <w:rPr>
          <w:sz w:val="20"/>
        </w:rPr>
      </w:r>
    </w:p>
    <w:p>
      <w:pPr>
        <w:pStyle w:val="2"/>
        <w:outlineLvl w:val="3"/>
        <w:ind w:firstLine="540"/>
        <w:jc w:val="both"/>
      </w:pPr>
      <w:r>
        <w:rPr>
          <w:sz w:val="20"/>
        </w:rPr>
        <w:t xml:space="preserve">Статья 322.1. Организация незаконной миграции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2"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28.12.2004 N 187-ФЗ)</w:t>
      </w:r>
    </w:p>
    <w:p>
      <w:pPr>
        <w:pStyle w:val="0"/>
        <w:ind w:firstLine="540"/>
        <w:jc w:val="both"/>
      </w:pPr>
      <w:r>
        <w:rPr>
          <w:sz w:val="20"/>
        </w:rPr>
      </w:r>
    </w:p>
    <w:bookmarkStart w:id="53" w:name="P53"/>
    <w:bookmarkEnd w:id="53"/>
    <w:p>
      <w:pPr>
        <w:pStyle w:val="0"/>
        <w:ind w:firstLine="540"/>
        <w:jc w:val="both"/>
      </w:pPr>
      <w:r>
        <w:rPr>
          <w:sz w:val="20"/>
        </w:rPr>
        <w:t xml:space="preserve">1. </w:t>
      </w:r>
      <w:r>
        <w:rPr>
          <w:sz w:val="20"/>
        </w:rPr>
        <w:t xml:space="preserve">Организация</w:t>
      </w:r>
      <w:r>
        <w:rPr>
          <w:sz w:val="20"/>
        </w:rPr>
        <w:t xml:space="preserve">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pPr>
        <w:pStyle w:val="0"/>
        <w:spacing w:before="200" w:lineRule="auto"/>
        <w:ind w:firstLine="540"/>
        <w:jc w:val="both"/>
      </w:pPr>
      <w:r>
        <w:rPr>
          <w:sz w:val="20"/>
        </w:rPr>
        <w:t xml:space="preserve">наказывается лишением свободы на срок от двух до пяти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43"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bookmarkStart w:id="56" w:name="P56"/>
    <w:bookmarkEnd w:id="56"/>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в целях совершения преступления на территории Российской Федерации либо с целью скрыть другое преступление или облегчить его совершение;</w:t>
      </w:r>
    </w:p>
    <w:p>
      <w:pPr>
        <w:pStyle w:val="0"/>
        <w:spacing w:before="200" w:lineRule="auto"/>
        <w:ind w:firstLine="540"/>
        <w:jc w:val="both"/>
      </w:pPr>
      <w:r>
        <w:rPr>
          <w:sz w:val="20"/>
        </w:rPr>
        <w:t xml:space="preserve">г) с использованием поддельных документов, а равно с изъятием, сокрытием либо уничтожением документов, удостоверяющих личность;</w:t>
      </w:r>
    </w:p>
    <w:p>
      <w:pPr>
        <w:pStyle w:val="0"/>
        <w:spacing w:before="200" w:lineRule="auto"/>
        <w:ind w:firstLine="540"/>
        <w:jc w:val="both"/>
      </w:pPr>
      <w:r>
        <w:rPr>
          <w:sz w:val="20"/>
        </w:rPr>
        <w:t xml:space="preserve">д)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jc w:val="both"/>
      </w:pPr>
      <w:r>
        <w:rPr>
          <w:sz w:val="20"/>
        </w:rPr>
        <w:t xml:space="preserve">(часть 2 в ред. Федерального </w:t>
      </w:r>
      <w:hyperlink w:history="0" r:id="rId44"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p>
      <w:pPr>
        <w:pStyle w:val="0"/>
        <w:spacing w:before="200" w:lineRule="auto"/>
        <w:ind w:firstLine="540"/>
        <w:jc w:val="both"/>
      </w:pPr>
      <w:r>
        <w:rPr>
          <w:sz w:val="20"/>
        </w:rPr>
        <w:t xml:space="preserve">3. Деяния, предусмотренные </w:t>
      </w:r>
      <w:hyperlink w:history="0" w:anchor="P53" w:tooltip="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
        <w:r>
          <w:rPr>
            <w:sz w:val="20"/>
            <w:color w:val="0000ff"/>
          </w:rPr>
          <w:t xml:space="preserve">частью первой</w:t>
        </w:r>
      </w:hyperlink>
      <w:r>
        <w:rPr>
          <w:sz w:val="20"/>
        </w:rPr>
        <w:t xml:space="preserve"> или </w:t>
      </w:r>
      <w:hyperlink w:history="0" w:anchor="P56" w:tooltip="2. Те же деяния, совершенные:">
        <w:r>
          <w:rPr>
            <w:sz w:val="20"/>
            <w:color w:val="0000ff"/>
          </w:rPr>
          <w:t xml:space="preserve">второй</w:t>
        </w:r>
      </w:hyperlink>
      <w:r>
        <w:rPr>
          <w:sz w:val="20"/>
        </w:rPr>
        <w:t xml:space="preserve"> настоящей статьи, совершенные организованной группой или в целях совершения тяжких или особо тяжких преступлений на территории Российской Федерации, -</w:t>
      </w:r>
    </w:p>
    <w:p>
      <w:pPr>
        <w:pStyle w:val="0"/>
        <w:spacing w:before="200" w:lineRule="auto"/>
        <w:ind w:firstLine="540"/>
        <w:jc w:val="both"/>
      </w:pPr>
      <w:r>
        <w:rPr>
          <w:sz w:val="20"/>
        </w:rPr>
        <w:t xml:space="preserve">наказываются лишением свободы на срок от восьми до пятнадцати лет со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pPr>
        <w:pStyle w:val="0"/>
        <w:jc w:val="both"/>
      </w:pPr>
      <w:r>
        <w:rPr>
          <w:sz w:val="20"/>
        </w:rPr>
        <w:t xml:space="preserve">(часть 3 введена Федеральным </w:t>
      </w:r>
      <w:hyperlink w:history="0" r:id="rId45"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09.11.2024 N 383-ФЗ)</w:t>
      </w:r>
    </w:p>
    <w:p>
      <w:pPr>
        <w:pStyle w:val="0"/>
        <w:ind w:firstLine="540"/>
        <w:jc w:val="both"/>
      </w:pPr>
      <w:r>
        <w:rPr>
          <w:sz w:val="20"/>
        </w:rPr>
      </w:r>
    </w:p>
    <w:p>
      <w:pPr>
        <w:pStyle w:val="2"/>
        <w:outlineLvl w:val="3"/>
        <w:ind w:firstLine="540"/>
        <w:jc w:val="both"/>
      </w:pPr>
      <w:r>
        <w:rPr>
          <w:sz w:val="20"/>
        </w:rPr>
        <w:t xml:space="preserve">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6"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21.12.2013 N 376-ФЗ)</w:t>
      </w:r>
    </w:p>
    <w:p>
      <w:pPr>
        <w:pStyle w:val="0"/>
        <w:ind w:firstLine="540"/>
        <w:jc w:val="both"/>
      </w:pPr>
      <w:r>
        <w:rPr>
          <w:sz w:val="20"/>
        </w:rPr>
      </w:r>
    </w:p>
    <w:p>
      <w:pPr>
        <w:pStyle w:val="0"/>
        <w:ind w:firstLine="540"/>
        <w:jc w:val="both"/>
      </w:pPr>
      <w:r>
        <w:rPr>
          <w:sz w:val="20"/>
        </w:rPr>
        <w:t xml:space="preserve">Фиктивная регистрация</w:t>
      </w:r>
      <w:r>
        <w:rPr>
          <w:sz w:val="20"/>
        </w:rPr>
        <w:t xml:space="preserve"> гражданина Российской Федерации по месту пребывания или по месту жительства в жилом помещении в Российской Федерации, а равно </w:t>
      </w:r>
      <w:r>
        <w:rPr>
          <w:sz w:val="20"/>
        </w:rPr>
        <w:t xml:space="preserve">фиктивная регистрация</w:t>
      </w:r>
      <w:r>
        <w:rPr>
          <w:sz w:val="20"/>
        </w:rPr>
        <w:t xml:space="preserve"> иностранного гражданина или лица без гражданства по месту жительства в жилом помещении в Российской Федерации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47"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освобождается от уголовной ответственности, если оно </w:t>
      </w:r>
      <w:hyperlink w:history="0" r:id="rId48" w:tooltip="Постановление Пленума Верховного Суда РФ от 09.07.2020 N 18 (ред. от 23.12.2025)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способствовало</w:t>
        </w:r>
      </w:hyperlink>
      <w:r>
        <w:rPr>
          <w:sz w:val="20"/>
        </w:rPr>
        <w:t xml:space="preserve"> раскрытию этого преступления и если в его действиях не содержится иного состава преступления.</w:t>
      </w:r>
    </w:p>
    <w:p>
      <w:pPr>
        <w:pStyle w:val="0"/>
        <w:ind w:firstLine="540"/>
        <w:jc w:val="both"/>
      </w:pPr>
      <w:r>
        <w:rPr>
          <w:sz w:val="20"/>
        </w:rPr>
      </w:r>
    </w:p>
    <w:p>
      <w:pPr>
        <w:pStyle w:val="2"/>
        <w:outlineLvl w:val="3"/>
        <w:ind w:firstLine="540"/>
        <w:jc w:val="both"/>
      </w:pPr>
      <w:r>
        <w:rPr>
          <w:sz w:val="20"/>
        </w:rPr>
        <w:t xml:space="preserve">Статья 322.3. Фиктивная постановка на учет иностранного гражданина или лица без гражданства по месту пребывания в Российской Федерации</w:t>
      </w:r>
    </w:p>
    <w:p>
      <w:pPr>
        <w:pStyle w:val="0"/>
        <w:jc w:val="both"/>
      </w:pPr>
      <w:r>
        <w:rPr>
          <w:sz w:val="20"/>
        </w:rPr>
        <w:t xml:space="preserve">(в ред. Федерального </w:t>
      </w:r>
      <w:hyperlink w:history="0" r:id="rId49" w:tooltip="Федеральный закон от 12.11.2018 N 420-ФЗ &quot;О внесении изменений в статью 322.3 Уголовного кодекса Российской Федерации&quot; {КонсультантПлюс}">
        <w:r>
          <w:rPr>
            <w:sz w:val="20"/>
            <w:color w:val="0000ff"/>
          </w:rPr>
          <w:t xml:space="preserve">закона</w:t>
        </w:r>
      </w:hyperlink>
      <w:r>
        <w:rPr>
          <w:sz w:val="20"/>
        </w:rPr>
        <w:t xml:space="preserve"> от 12.11.2018 N 420-ФЗ)</w:t>
      </w:r>
    </w:p>
    <w:p>
      <w:pPr>
        <w:pStyle w:val="0"/>
        <w:ind w:firstLine="540"/>
        <w:jc w:val="both"/>
      </w:pPr>
      <w:r>
        <w:rPr>
          <w:sz w:val="20"/>
        </w:rPr>
      </w:r>
    </w:p>
    <w:p>
      <w:pPr>
        <w:pStyle w:val="0"/>
        <w:ind w:firstLine="540"/>
        <w:jc w:val="both"/>
      </w:pPr>
      <w:r>
        <w:rPr>
          <w:sz w:val="20"/>
        </w:rPr>
        <w:t xml:space="preserve">(введена Федеральным </w:t>
      </w:r>
      <w:hyperlink w:history="0" r:id="rId50"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21.12.2013 N 376-ФЗ)</w:t>
      </w:r>
    </w:p>
    <w:p>
      <w:pPr>
        <w:pStyle w:val="0"/>
        <w:ind w:firstLine="540"/>
        <w:jc w:val="both"/>
      </w:pPr>
      <w:r>
        <w:rPr>
          <w:sz w:val="20"/>
        </w:rPr>
      </w:r>
    </w:p>
    <w:p>
      <w:pPr>
        <w:pStyle w:val="0"/>
        <w:ind w:firstLine="540"/>
        <w:jc w:val="both"/>
      </w:pPr>
      <w:r>
        <w:rPr>
          <w:sz w:val="20"/>
        </w:rPr>
        <w:t xml:space="preserve">Фиктивная постановка на учет иностранного гражданина или лица без гражданства по месту пребывания в Российской Федерации -</w:t>
      </w:r>
    </w:p>
    <w:p>
      <w:pPr>
        <w:pStyle w:val="0"/>
        <w:jc w:val="both"/>
      </w:pPr>
      <w:r>
        <w:rPr>
          <w:sz w:val="20"/>
        </w:rPr>
        <w:t xml:space="preserve">(в ред. Федерального </w:t>
      </w:r>
      <w:hyperlink w:history="0" r:id="rId51" w:tooltip="Федеральный закон от 12.11.2018 N 420-ФЗ &quot;О внесении изменений в статью 322.3 Уголовного кодекса Российской Федерации&quot; {КонсультантПлюс}">
        <w:r>
          <w:rPr>
            <w:sz w:val="20"/>
            <w:color w:val="0000ff"/>
          </w:rPr>
          <w:t xml:space="preserve">закона</w:t>
        </w:r>
      </w:hyperlink>
      <w:r>
        <w:rPr>
          <w:sz w:val="20"/>
        </w:rPr>
        <w:t xml:space="preserve"> от 12.11.2018 N 420-ФЗ)</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52"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p>
      <w:pPr>
        <w:pStyle w:val="0"/>
        <w:spacing w:before="200" w:lineRule="auto"/>
        <w:ind w:firstLine="540"/>
        <w:jc w:val="both"/>
      </w:pPr>
      <w:r>
        <w:rPr>
          <w:sz w:val="20"/>
        </w:rPr>
        <w:t xml:space="preserve">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pPr>
        <w:pStyle w:val="0"/>
        <w:jc w:val="both"/>
      </w:pPr>
      <w:r>
        <w:rPr>
          <w:sz w:val="20"/>
        </w:rPr>
        <w:t xml:space="preserve">(п. 1 в ред. Федерального </w:t>
      </w:r>
      <w:hyperlink w:history="0" r:id="rId53" w:tooltip="Федеральный закон от 12.11.2018 N 420-ФЗ &quot;О внесении изменений в статью 322.3 Уголовного кодекса Российской Федерации&quot; {КонсультантПлюс}">
        <w:r>
          <w:rPr>
            <w:sz w:val="20"/>
            <w:color w:val="0000ff"/>
          </w:rPr>
          <w:t xml:space="preserve">закона</w:t>
        </w:r>
      </w:hyperlink>
      <w:r>
        <w:rPr>
          <w:sz w:val="20"/>
        </w:rPr>
        <w:t xml:space="preserve"> от 12.11.2018 N 420-ФЗ)</w:t>
      </w:r>
    </w:p>
    <w:p>
      <w:pPr>
        <w:pStyle w:val="0"/>
        <w:spacing w:before="200" w:lineRule="auto"/>
        <w:ind w:firstLine="540"/>
        <w:jc w:val="both"/>
      </w:pPr>
      <w:r>
        <w:rPr>
          <w:sz w:val="20"/>
        </w:rPr>
        <w:t xml:space="preserve">2. Лицо, совершившее преступление, предусмотренное настоящей статьей, освобождается от уголовной ответственности, если оно </w:t>
      </w:r>
      <w:r>
        <w:rPr>
          <w:sz w:val="20"/>
        </w:rPr>
        <w:t xml:space="preserve">способствовало</w:t>
      </w:r>
      <w:r>
        <w:rPr>
          <w:sz w:val="20"/>
        </w:rPr>
        <w:t xml:space="preserve"> раскрытию этого преступления и если в его действиях не содержится иного состава преступления.</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LAW&amp;n=510535&amp;dst=100008" TargetMode = "External"/><Relationship Id="rId4" Type="http://schemas.openxmlformats.org/officeDocument/2006/relationships/hyperlink" Target="https://login.consultant.ru/link/?req=doc&amp;base=LAW&amp;n=511071&amp;dst=100009" TargetMode = "External"/><Relationship Id="rId5" Type="http://schemas.openxmlformats.org/officeDocument/2006/relationships/hyperlink" Target="https://login.consultant.ru/link/?req=doc&amp;base=LAW&amp;n=516664&amp;dst=100008" TargetMode = "External"/><Relationship Id="rId6" Type="http://schemas.openxmlformats.org/officeDocument/2006/relationships/hyperlink" Target="https://login.consultant.ru/link/?req=doc&amp;base=LAW&amp;n=517401&amp;dst=100009" TargetMode = "External"/><Relationship Id="rId7" Type="http://schemas.openxmlformats.org/officeDocument/2006/relationships/hyperlink" Target="https://login.consultant.ru/link/?req=doc&amp;base=LAW&amp;n=518986&amp;dst=100009" TargetMode = "External"/><Relationship Id="rId8" Type="http://schemas.openxmlformats.org/officeDocument/2006/relationships/hyperlink" Target="https://login.consultant.ru/link/?req=doc&amp;base=LAW&amp;n=523077&amp;dst=100008" TargetMode = "External"/><Relationship Id="rId9" Type="http://schemas.openxmlformats.org/officeDocument/2006/relationships/hyperlink" Target="https://login.consultant.ru/link/?req=doc&amp;base=LAW&amp;n=527055&amp;dst=100009" TargetMode = "External"/><Relationship Id="rId10" Type="http://schemas.openxmlformats.org/officeDocument/2006/relationships/hyperlink" Target="https://login.consultant.ru/link/?req=doc&amp;base=LAW&amp;n=531164&amp;dst=100008" TargetMode = "External"/><Relationship Id="rId11" Type="http://schemas.openxmlformats.org/officeDocument/2006/relationships/hyperlink" Target="https://login.consultant.ru/link/?req=doc&amp;base=LAW&amp;n=531301&amp;dst=100008" TargetMode = "External"/><Relationship Id="rId12" Type="http://schemas.openxmlformats.org/officeDocument/2006/relationships/hyperlink" Target="https://login.consultant.ru/link/?req=doc&amp;base=LAW&amp;n=77402&amp;dst=100053" TargetMode = "External"/><Relationship Id="rId13" Type="http://schemas.openxmlformats.org/officeDocument/2006/relationships/hyperlink" Target="https://login.consultant.ru/link/?req=doc&amp;base=LAW&amp;n=102663&amp;dst=100063" TargetMode = "External"/><Relationship Id="rId14" Type="http://schemas.openxmlformats.org/officeDocument/2006/relationships/hyperlink" Target="https://login.consultant.ru/link/?req=doc&amp;base=LAW&amp;n=153235&amp;dst=100084" TargetMode = "External"/><Relationship Id="rId15" Type="http://schemas.openxmlformats.org/officeDocument/2006/relationships/hyperlink" Target="https://login.consultant.ru/link/?req=doc&amp;base=LAW&amp;n=154588&amp;dst=100045" TargetMode = "External"/><Relationship Id="rId16" Type="http://schemas.openxmlformats.org/officeDocument/2006/relationships/hyperlink" Target="https://login.consultant.ru/link/?req=doc&amp;base=LAW&amp;n=159479&amp;dst=100056" TargetMode = "External"/><Relationship Id="rId17" Type="http://schemas.openxmlformats.org/officeDocument/2006/relationships/hyperlink" Target="https://login.consultant.ru/link/?req=doc&amp;base=LAW&amp;n=134843&amp;dst=100059" TargetMode = "External"/><Relationship Id="rId18" Type="http://schemas.openxmlformats.org/officeDocument/2006/relationships/hyperlink" Target="https://login.consultant.ru/link/?req=doc&amp;base=LAW&amp;n=183260&amp;dst=100064" TargetMode = "External"/><Relationship Id="rId19" Type="http://schemas.openxmlformats.org/officeDocument/2006/relationships/hyperlink" Target="https://login.consultant.ru/link/?req=doc&amp;base=LAW&amp;n=296806&amp;dst=100063" TargetMode = "External"/><Relationship Id="rId20" Type="http://schemas.openxmlformats.org/officeDocument/2006/relationships/hyperlink" Target="https://login.consultant.ru/link/?req=doc&amp;base=LAW&amp;n=381845&amp;dst=100042" TargetMode = "External"/><Relationship Id="rId21" Type="http://schemas.openxmlformats.org/officeDocument/2006/relationships/hyperlink" Target="https://login.consultant.ru/link/?req=doc&amp;base=LAW&amp;n=410364&amp;dst=100057" TargetMode = "External"/><Relationship Id="rId22" Type="http://schemas.openxmlformats.org/officeDocument/2006/relationships/hyperlink" Target="https://login.consultant.ru/link/?req=doc&amp;base=LAW&amp;n=422489&amp;dst=100041" TargetMode = "External"/><Relationship Id="rId23" Type="http://schemas.openxmlformats.org/officeDocument/2006/relationships/hyperlink" Target="https://login.consultant.ru/link/?req=doc&amp;base=LAW&amp;n=433984&amp;dst=100046" TargetMode = "External"/><Relationship Id="rId24" Type="http://schemas.openxmlformats.org/officeDocument/2006/relationships/hyperlink" Target="https://login.consultant.ru/link/?req=doc&amp;base=LAW&amp;n=442527&amp;dst=100043" TargetMode = "External"/><Relationship Id="rId25" Type="http://schemas.openxmlformats.org/officeDocument/2006/relationships/hyperlink" Target="https://login.consultant.ru/link/?req=doc&amp;base=LAW&amp;n=521746&amp;dst=100067" TargetMode = "External"/><Relationship Id="rId26" Type="http://schemas.openxmlformats.org/officeDocument/2006/relationships/hyperlink" Target="https://login.consultant.ru/link/?req=doc&amp;base=LAW&amp;n=531283&amp;dst=100029" TargetMode = "External"/><Relationship Id="rId27" Type="http://schemas.openxmlformats.org/officeDocument/2006/relationships/hyperlink" Target="https://login.consultant.ru/link/?req=doc&amp;base=LAW&amp;n=2875" TargetMode = "External"/><Relationship Id="rId28" Type="http://schemas.openxmlformats.org/officeDocument/2006/relationships/hyperlink" Target="https://login.consultant.ru/link/?req=doc&amp;base=LAW&amp;n=522860&amp;dst=100007" TargetMode = "External"/><Relationship Id="rId29" Type="http://schemas.openxmlformats.org/officeDocument/2006/relationships/hyperlink" Target="https://login.consultant.ru/link/?req=doc&amp;base=LAW&amp;n=522860&amp;dst=100008" TargetMode = "External"/><Relationship Id="rId30" Type="http://schemas.openxmlformats.org/officeDocument/2006/relationships/hyperlink" Target="https://login.consultant.ru/link/?req=doc&amp;base=LAW&amp;n=534993&amp;dst=100014" TargetMode = "External"/><Relationship Id="rId31" Type="http://schemas.openxmlformats.org/officeDocument/2006/relationships/hyperlink" Target="https://login.consultant.ru/link/?req=doc&amp;base=LAW&amp;n=531283&amp;dst=103951" TargetMode = "External"/><Relationship Id="rId32" Type="http://schemas.openxmlformats.org/officeDocument/2006/relationships/hyperlink" Target="https://login.consultant.ru/link/?req=doc&amp;base=LAW&amp;n=43093&amp;dst=100009" TargetMode = "External"/><Relationship Id="rId33" Type="http://schemas.openxmlformats.org/officeDocument/2006/relationships/hyperlink" Target="https://login.consultant.ru/link/?req=doc&amp;base=LAW&amp;n=421797&amp;dst=100076" TargetMode = "External"/><Relationship Id="rId34" Type="http://schemas.openxmlformats.org/officeDocument/2006/relationships/hyperlink" Target="https://login.consultant.ru/link/?req=doc&amp;base=LAW&amp;n=200920&amp;dst=100895" TargetMode = "External"/><Relationship Id="rId35" Type="http://schemas.openxmlformats.org/officeDocument/2006/relationships/hyperlink" Target="https://login.consultant.ru/link/?req=doc&amp;base=LAW&amp;n=522860&amp;dst=100010" TargetMode = "External"/><Relationship Id="rId36" Type="http://schemas.openxmlformats.org/officeDocument/2006/relationships/hyperlink" Target="https://login.consultant.ru/link/?req=doc&amp;base=LAW&amp;n=522860&amp;dst=100013" TargetMode = "External"/><Relationship Id="rId37" Type="http://schemas.openxmlformats.org/officeDocument/2006/relationships/hyperlink" Target="https://login.consultant.ru/link/?req=doc&amp;base=LAW&amp;n=534993&amp;dst=100225" TargetMode = "External"/><Relationship Id="rId38" Type="http://schemas.openxmlformats.org/officeDocument/2006/relationships/hyperlink" Target="https://login.consultant.ru/link/?req=doc&amp;base=LAW&amp;n=140097&amp;dst=100010" TargetMode = "External"/><Relationship Id="rId39" Type="http://schemas.openxmlformats.org/officeDocument/2006/relationships/hyperlink" Target="https://login.consultant.ru/link/?req=doc&amp;base=LAW&amp;n=453248&amp;dst=100017" TargetMode = "External"/><Relationship Id="rId40" Type="http://schemas.openxmlformats.org/officeDocument/2006/relationships/hyperlink" Target="https://login.consultant.ru/link/?req=doc&amp;base=LAW&amp;n=140097&amp;dst=100013" TargetMode = "External"/><Relationship Id="rId41" Type="http://schemas.openxmlformats.org/officeDocument/2006/relationships/hyperlink" Target="https://login.consultant.ru/link/?req=doc&amp;base=LAW&amp;n=2875&amp;dst=100232" TargetMode = "External"/><Relationship Id="rId42" Type="http://schemas.openxmlformats.org/officeDocument/2006/relationships/hyperlink" Target="https://login.consultant.ru/link/?req=doc&amp;base=LAW&amp;n=201280&amp;dst=100009" TargetMode = "External"/><Relationship Id="rId43" Type="http://schemas.openxmlformats.org/officeDocument/2006/relationships/hyperlink" Target="https://login.consultant.ru/link/?req=doc&amp;base=LAW&amp;n=490073&amp;dst=100011" TargetMode = "External"/><Relationship Id="rId44" Type="http://schemas.openxmlformats.org/officeDocument/2006/relationships/hyperlink" Target="https://login.consultant.ru/link/?req=doc&amp;base=LAW&amp;n=490073&amp;dst=100013" TargetMode = "External"/><Relationship Id="rId45" Type="http://schemas.openxmlformats.org/officeDocument/2006/relationships/hyperlink" Target="https://login.consultant.ru/link/?req=doc&amp;base=LAW&amp;n=490073&amp;dst=100021" TargetMode = "External"/><Relationship Id="rId46" Type="http://schemas.openxmlformats.org/officeDocument/2006/relationships/hyperlink" Target="https://login.consultant.ru/link/?req=doc&amp;base=LAW&amp;n=173561&amp;dst=100046" TargetMode = "External"/><Relationship Id="rId47" Type="http://schemas.openxmlformats.org/officeDocument/2006/relationships/hyperlink" Target="https://login.consultant.ru/link/?req=doc&amp;base=LAW&amp;n=490073&amp;dst=100024" TargetMode = "External"/><Relationship Id="rId48" Type="http://schemas.openxmlformats.org/officeDocument/2006/relationships/hyperlink" Target="https://login.consultant.ru/link/?req=doc&amp;base=LAW&amp;n=522860&amp;dst=100030" TargetMode = "External"/><Relationship Id="rId49" Type="http://schemas.openxmlformats.org/officeDocument/2006/relationships/hyperlink" Target="https://login.consultant.ru/link/?req=doc&amp;base=LAW&amp;n=310812&amp;dst=100009" TargetMode = "External"/><Relationship Id="rId50" Type="http://schemas.openxmlformats.org/officeDocument/2006/relationships/hyperlink" Target="https://login.consultant.ru/link/?req=doc&amp;base=LAW&amp;n=173561&amp;dst=100051" TargetMode = "External"/><Relationship Id="rId51" Type="http://schemas.openxmlformats.org/officeDocument/2006/relationships/hyperlink" Target="https://login.consultant.ru/link/?req=doc&amp;base=LAW&amp;n=310812&amp;dst=100010" TargetMode = "External"/><Relationship Id="rId52" Type="http://schemas.openxmlformats.org/officeDocument/2006/relationships/hyperlink" Target="https://login.consultant.ru/link/?req=doc&amp;base=LAW&amp;n=490073&amp;dst=100025" TargetMode = "External"/><Relationship Id="rId53" Type="http://schemas.openxmlformats.org/officeDocument/2006/relationships/hyperlink" Target="https://login.consultant.ru/link/?req=doc&amp;base=LAW&amp;n=310812&amp;dst=100011"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Российской Федерации" от 13.06.1996 N 63-ФЗ
(ред. от 09.04.2026)</dc:title>
  <dcterms:created xsi:type="dcterms:W3CDTF">2026-06-17T13:03:44Z</dcterms:created>
</cp:coreProperties>
</file>